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72" w:rsidRPr="003A48BB" w:rsidRDefault="00E66172" w:rsidP="00E66172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Załącznik nr 2 do SIWZ  </w:t>
      </w:r>
    </w:p>
    <w:p w:rsidR="00E66172" w:rsidRPr="003A48BB" w:rsidRDefault="00E66172" w:rsidP="00E66172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E66172" w:rsidRPr="003A48BB" w:rsidRDefault="00E66172" w:rsidP="00E66172">
      <w:pPr>
        <w:ind w:right="-108"/>
        <w:rPr>
          <w:rFonts w:ascii="Cambria" w:hAnsi="Cambria"/>
          <w:b/>
          <w:sz w:val="22"/>
          <w:szCs w:val="22"/>
          <w:lang w:val="pl-PL"/>
        </w:rPr>
      </w:pPr>
    </w:p>
    <w:p w:rsidR="00E66172" w:rsidRPr="003A48BB" w:rsidRDefault="00E66172" w:rsidP="00E66172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  <w:lang w:val="pl-PL"/>
        </w:rPr>
      </w:pPr>
      <w:r w:rsidRPr="003A48BB">
        <w:rPr>
          <w:rFonts w:ascii="Cambria" w:hAnsi="Cambria"/>
          <w:b/>
          <w:smallCaps/>
          <w:sz w:val="22"/>
          <w:szCs w:val="22"/>
          <w:lang w:val="pl-PL"/>
        </w:rPr>
        <w:t>OPIS PRZEDMIOTU ZAMÓWIENIA</w:t>
      </w:r>
    </w:p>
    <w:p w:rsidR="00E66172" w:rsidRPr="00221584" w:rsidRDefault="00E66172" w:rsidP="00E66172">
      <w:pPr>
        <w:rPr>
          <w:rFonts w:ascii="Arial" w:hAnsi="Arial" w:cs="Arial"/>
          <w:b/>
          <w:lang w:val="pl-PL" w:eastAsia="pl-PL"/>
        </w:rPr>
      </w:pPr>
      <w:bookmarkStart w:id="0" w:name="OLE_LINK7"/>
    </w:p>
    <w:p w:rsidR="00E66172" w:rsidRPr="000520DA" w:rsidRDefault="00E66172" w:rsidP="00E66172">
      <w:pPr>
        <w:jc w:val="both"/>
        <w:rPr>
          <w:rFonts w:ascii="Calibri" w:hAnsi="Calibri" w:cs="Calibri"/>
          <w:sz w:val="28"/>
          <w:szCs w:val="28"/>
          <w:lang w:val="pl-PL" w:eastAsia="pl-PL"/>
        </w:rPr>
      </w:pPr>
    </w:p>
    <w:p w:rsidR="00E66172" w:rsidRPr="000520DA" w:rsidRDefault="00E66172" w:rsidP="00E66172">
      <w:pPr>
        <w:spacing w:after="120"/>
        <w:ind w:firstLine="425"/>
        <w:jc w:val="both"/>
        <w:rPr>
          <w:rFonts w:ascii="Calibri" w:hAnsi="Calibri" w:cs="Calibri"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sz w:val="28"/>
          <w:szCs w:val="28"/>
          <w:lang w:val="pl-PL" w:eastAsia="pl-PL"/>
        </w:rPr>
        <w:t xml:space="preserve">CPV  09300000-2 – energia elektryczna, cieplna, słoneczna i jądrowa </w:t>
      </w:r>
    </w:p>
    <w:p w:rsidR="00E66172" w:rsidRPr="000520DA" w:rsidRDefault="00E66172" w:rsidP="00E66172">
      <w:pPr>
        <w:jc w:val="center"/>
        <w:rPr>
          <w:rFonts w:ascii="Calibri" w:hAnsi="Calibri" w:cs="Calibri"/>
          <w:b/>
          <w:bCs/>
          <w:i/>
          <w:sz w:val="28"/>
          <w:szCs w:val="28"/>
          <w:u w:val="single"/>
          <w:lang w:val="pl-PL" w:eastAsia="pl-PL"/>
        </w:rPr>
      </w:pPr>
      <w:r w:rsidRPr="000520DA">
        <w:rPr>
          <w:rFonts w:ascii="Calibri" w:hAnsi="Calibri" w:cs="Calibri"/>
          <w:b/>
          <w:bCs/>
          <w:i/>
          <w:sz w:val="28"/>
          <w:szCs w:val="28"/>
          <w:u w:val="single"/>
          <w:lang w:val="pl-PL" w:eastAsia="pl-PL"/>
        </w:rPr>
        <w:t>Szczegółowe warunki przedmiotu zamówienia</w:t>
      </w:r>
    </w:p>
    <w:p w:rsidR="00E66172" w:rsidRPr="000520DA" w:rsidRDefault="00E66172" w:rsidP="00E66172">
      <w:pPr>
        <w:ind w:left="720"/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</w:pPr>
    </w:p>
    <w:p w:rsidR="00E66172" w:rsidRPr="000520DA" w:rsidRDefault="00E66172" w:rsidP="00E66172">
      <w:pPr>
        <w:numPr>
          <w:ilvl w:val="0"/>
          <w:numId w:val="1"/>
        </w:numPr>
        <w:ind w:left="425" w:hanging="35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budynek przy ul. </w:t>
      </w:r>
      <w:r w:rsidRPr="000520DA">
        <w:rPr>
          <w:rFonts w:ascii="Calibri" w:hAnsi="Calibri" w:cs="Calibri"/>
          <w:b/>
          <w:bCs/>
          <w:sz w:val="28"/>
          <w:szCs w:val="28"/>
          <w:lang w:val="pl-PL" w:eastAsia="pl-PL"/>
        </w:rPr>
        <w:t>Wałbrzyska 5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 (niemodernizowany, bez dodatkowej izolacji cieplnej) </w:t>
      </w:r>
    </w:p>
    <w:p w:rsidR="00E66172" w:rsidRPr="000520DA" w:rsidRDefault="00E66172" w:rsidP="00E66172">
      <w:pPr>
        <w:numPr>
          <w:ilvl w:val="0"/>
          <w:numId w:val="2"/>
        </w:numPr>
        <w:ind w:left="714" w:hanging="35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planowane zużycie energii cieplnej : 2259,71GJ</w:t>
      </w:r>
    </w:p>
    <w:p w:rsidR="00E66172" w:rsidRPr="000520DA" w:rsidRDefault="00E66172" w:rsidP="00E66172">
      <w:pPr>
        <w:numPr>
          <w:ilvl w:val="0"/>
          <w:numId w:val="2"/>
        </w:numPr>
        <w:ind w:left="714" w:hanging="35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moc cieplna  zamawiana: 0,3163 MW,</w:t>
      </w:r>
    </w:p>
    <w:p w:rsidR="00E66172" w:rsidRPr="000520DA" w:rsidRDefault="00E66172" w:rsidP="00E66172">
      <w:pPr>
        <w:ind w:left="709"/>
        <w:jc w:val="center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w tym</w:t>
      </w:r>
    </w:p>
    <w:p w:rsidR="00E66172" w:rsidRPr="000520DA" w:rsidRDefault="00E66172" w:rsidP="00E66172">
      <w:pPr>
        <w:ind w:left="141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- moc cieplna na potrzeby ogrzewania:                  0,3163 MW,</w:t>
      </w:r>
    </w:p>
    <w:p w:rsidR="00E66172" w:rsidRPr="000520DA" w:rsidRDefault="00E66172" w:rsidP="00E66172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- moc cieplna na potrzeby ciepłej wody średnia:    0,0 MW</w:t>
      </w:r>
    </w:p>
    <w:p w:rsidR="00E66172" w:rsidRPr="000520DA" w:rsidRDefault="00E66172" w:rsidP="00E66172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  <w:r>
        <w:rPr>
          <w:rFonts w:ascii="Calibri" w:hAnsi="Calibri" w:cs="Calibri"/>
          <w:bCs/>
          <w:sz w:val="28"/>
          <w:szCs w:val="28"/>
          <w:lang w:val="pl-PL" w:eastAsia="pl-PL"/>
        </w:rPr>
        <w:t>- moc maksymalna 0,0  MW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                                                                                        </w:t>
      </w:r>
      <w:r>
        <w:rPr>
          <w:rFonts w:ascii="Calibri" w:hAnsi="Calibri" w:cs="Calibri"/>
          <w:bCs/>
          <w:sz w:val="28"/>
          <w:szCs w:val="28"/>
          <w:lang w:val="pl-PL" w:eastAsia="pl-PL"/>
        </w:rPr>
        <w:t xml:space="preserve">                          </w:t>
      </w:r>
    </w:p>
    <w:p w:rsidR="00E66172" w:rsidRPr="000520DA" w:rsidRDefault="00E66172" w:rsidP="00E66172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- moc cieplna na potrzeby c.t. 0,0 MW</w:t>
      </w:r>
    </w:p>
    <w:p w:rsidR="00E66172" w:rsidRPr="000520DA" w:rsidRDefault="00E66172" w:rsidP="00E66172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</w:p>
    <w:p w:rsidR="00E66172" w:rsidRPr="000520DA" w:rsidRDefault="00E66172" w:rsidP="00E66172">
      <w:p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         natężenie przepływu nośnika ciepła dla zimy:  4,60   m³/h</w:t>
      </w:r>
    </w:p>
    <w:p w:rsidR="00E66172" w:rsidRPr="000520DA" w:rsidRDefault="00E66172" w:rsidP="00E66172">
      <w:p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         natężenie przepływu nośnika ciepła dla lata:    0,90  m³/h</w:t>
      </w:r>
    </w:p>
    <w:p w:rsidR="00E66172" w:rsidRPr="000520DA" w:rsidRDefault="00E66172" w:rsidP="00E66172">
      <w:p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węzeł cieplny jest własnością Zamawiającego, zlokalizowany przy ul. Wałbrzyskiej 5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układ pomiarowo-rozliczeniowy mierzący całkowite ciepło dostarczane do węzła cieplnego jest własnością </w:t>
      </w:r>
      <w:proofErr w:type="spellStart"/>
      <w:r>
        <w:rPr>
          <w:rFonts w:ascii="Calibri" w:hAnsi="Calibri" w:cs="Calibri"/>
          <w:bCs/>
          <w:sz w:val="28"/>
          <w:szCs w:val="28"/>
          <w:lang w:val="pl-PL" w:eastAsia="pl-PL"/>
        </w:rPr>
        <w:t>V</w:t>
      </w:r>
      <w:r w:rsidRPr="00221584">
        <w:rPr>
          <w:rFonts w:ascii="Calibri" w:hAnsi="Calibri" w:cs="Calibri"/>
          <w:bCs/>
          <w:sz w:val="28"/>
          <w:szCs w:val="28"/>
          <w:lang w:val="pl-PL" w:eastAsia="pl-PL"/>
        </w:rPr>
        <w:t>eolia</w:t>
      </w:r>
      <w:proofErr w:type="spellEnd"/>
      <w:r w:rsidRPr="00221584">
        <w:rPr>
          <w:rFonts w:ascii="Calibri" w:hAnsi="Calibri" w:cs="Calibri"/>
          <w:bCs/>
          <w:sz w:val="28"/>
          <w:szCs w:val="28"/>
          <w:lang w:val="pl-PL" w:eastAsia="pl-PL"/>
        </w:rPr>
        <w:t xml:space="preserve"> Warszawa S.A.</w:t>
      </w:r>
      <w:r>
        <w:rPr>
          <w:rFonts w:ascii="Calibri" w:hAnsi="Calibri" w:cs="Calibri"/>
          <w:bCs/>
          <w:sz w:val="28"/>
          <w:szCs w:val="28"/>
          <w:lang w:val="pl-PL" w:eastAsia="pl-PL"/>
        </w:rPr>
        <w:t xml:space="preserve"> i 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zainstalowany jest w makiecie węzła cieplnego,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regulatora pogodowy jest własnością Zamawiającego - brak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temperatura obliczeniowa instalacji centralnego ogrzewania: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70 </w:t>
      </w:r>
      <w:smartTag w:uri="urn:schemas-microsoft-com:office:smarttags" w:element="metricconverter">
        <w:smartTagPr>
          <w:attr w:name="ProductID" w:val="0C"/>
        </w:smartTagPr>
        <w:r w:rsidRPr="000520DA">
          <w:rPr>
            <w:rFonts w:ascii="Calibri" w:hAnsi="Calibri" w:cs="Calibri"/>
            <w:bCs/>
            <w:sz w:val="28"/>
            <w:szCs w:val="28"/>
            <w:vertAlign w:val="superscript"/>
            <w:lang w:val="pl-PL" w:eastAsia="pl-PL"/>
          </w:rPr>
          <w:t>0</w:t>
        </w:r>
        <w:r w:rsidRPr="000520DA">
          <w:rPr>
            <w:rFonts w:ascii="Calibri" w:hAnsi="Calibri" w:cs="Calibri"/>
            <w:bCs/>
            <w:sz w:val="28"/>
            <w:szCs w:val="28"/>
            <w:lang w:val="pl-PL" w:eastAsia="pl-PL"/>
          </w:rPr>
          <w:t>C</w:t>
        </w:r>
      </w:smartTag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powierzchnia ogrzewana – lokali mieszkalnych : 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         0,0 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2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,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powierzchnia ogrzewana – lokali niemieszkalnych :       2200 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2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,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powierzchnia całkowita budynku - 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         2200 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2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,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liczba stałych użytkowników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>460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kubatura budynku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         14.178 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3</w:t>
      </w:r>
    </w:p>
    <w:p w:rsidR="00E66172" w:rsidRPr="000520DA" w:rsidRDefault="00E66172" w:rsidP="00E66172">
      <w:pPr>
        <w:jc w:val="center"/>
        <w:rPr>
          <w:rFonts w:ascii="Calibri" w:hAnsi="Calibri" w:cs="Calibri"/>
          <w:bCs/>
          <w:sz w:val="28"/>
          <w:szCs w:val="28"/>
          <w:lang w:val="pl-PL" w:eastAsia="pl-PL"/>
        </w:rPr>
      </w:pPr>
    </w:p>
    <w:p w:rsidR="00E66172" w:rsidRPr="000520DA" w:rsidRDefault="00E66172" w:rsidP="00E66172">
      <w:pPr>
        <w:numPr>
          <w:ilvl w:val="0"/>
          <w:numId w:val="1"/>
        </w:numPr>
        <w:ind w:left="425" w:hanging="35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budynek przy ul. </w:t>
      </w:r>
      <w:proofErr w:type="spellStart"/>
      <w:r w:rsidRPr="000520DA">
        <w:rPr>
          <w:rFonts w:ascii="Calibri" w:hAnsi="Calibri" w:cs="Calibri"/>
          <w:b/>
          <w:bCs/>
          <w:sz w:val="28"/>
          <w:szCs w:val="28"/>
          <w:lang w:val="pl-PL" w:eastAsia="pl-PL"/>
        </w:rPr>
        <w:t>Podbipięty</w:t>
      </w:r>
      <w:proofErr w:type="spellEnd"/>
      <w:r w:rsidRPr="000520DA">
        <w:rPr>
          <w:rFonts w:ascii="Calibri" w:hAnsi="Calibri" w:cs="Calibri"/>
          <w:b/>
          <w:bCs/>
          <w:sz w:val="28"/>
          <w:szCs w:val="28"/>
          <w:lang w:val="pl-PL" w:eastAsia="pl-PL"/>
        </w:rPr>
        <w:t xml:space="preserve"> 2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 (niemodernizowany, bez dodatkowej izolacji cieplnej) </w:t>
      </w:r>
    </w:p>
    <w:p w:rsidR="00E66172" w:rsidRPr="000520DA" w:rsidRDefault="00E66172" w:rsidP="00E66172">
      <w:pPr>
        <w:numPr>
          <w:ilvl w:val="0"/>
          <w:numId w:val="2"/>
        </w:numPr>
        <w:ind w:left="714" w:hanging="35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planowane zużycie energii cieplnej : 3428,57 GJ</w:t>
      </w:r>
    </w:p>
    <w:p w:rsidR="00E66172" w:rsidRPr="000520DA" w:rsidRDefault="00E66172" w:rsidP="00E66172">
      <w:pPr>
        <w:numPr>
          <w:ilvl w:val="0"/>
          <w:numId w:val="2"/>
        </w:numPr>
        <w:ind w:left="714" w:hanging="35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moc cieplna  zamawiana: 0,8690 MW,</w:t>
      </w:r>
    </w:p>
    <w:p w:rsidR="00E66172" w:rsidRPr="000520DA" w:rsidRDefault="00E66172" w:rsidP="00E66172">
      <w:pPr>
        <w:ind w:left="709"/>
        <w:jc w:val="center"/>
        <w:rPr>
          <w:rFonts w:ascii="Calibri" w:hAnsi="Calibri" w:cs="Calibri"/>
          <w:bCs/>
          <w:sz w:val="28"/>
          <w:szCs w:val="28"/>
          <w:lang w:val="pl-PL" w:eastAsia="pl-PL"/>
        </w:rPr>
      </w:pPr>
    </w:p>
    <w:p w:rsidR="00E66172" w:rsidRPr="000520DA" w:rsidRDefault="00E66172" w:rsidP="00E66172">
      <w:pPr>
        <w:ind w:left="709"/>
        <w:jc w:val="center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lastRenderedPageBreak/>
        <w:t>w tym</w:t>
      </w:r>
    </w:p>
    <w:p w:rsidR="00E66172" w:rsidRPr="000520DA" w:rsidRDefault="00E66172" w:rsidP="00E66172">
      <w:pPr>
        <w:ind w:left="141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- moc cieplna na potrzeby ogrzewania:                  0,5190MW,</w:t>
      </w:r>
    </w:p>
    <w:p w:rsidR="00E66172" w:rsidRPr="000520DA" w:rsidRDefault="00E66172" w:rsidP="00E66172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- moc cieplna na potrzeby ciepłej wody średnia:    0,0500 MW</w:t>
      </w:r>
    </w:p>
    <w:p w:rsidR="00E66172" w:rsidRPr="000520DA" w:rsidRDefault="00E66172" w:rsidP="00E66172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  <w:r>
        <w:rPr>
          <w:rFonts w:ascii="Calibri" w:hAnsi="Calibri" w:cs="Calibri"/>
          <w:bCs/>
          <w:sz w:val="28"/>
          <w:szCs w:val="28"/>
          <w:lang w:val="pl-PL" w:eastAsia="pl-PL"/>
        </w:rPr>
        <w:t xml:space="preserve">- 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moc maksymalna 0,1954  </w:t>
      </w:r>
      <w:r>
        <w:rPr>
          <w:rFonts w:ascii="Calibri" w:hAnsi="Calibri" w:cs="Calibri"/>
          <w:bCs/>
          <w:sz w:val="28"/>
          <w:szCs w:val="28"/>
          <w:lang w:val="pl-PL" w:eastAsia="pl-PL"/>
        </w:rPr>
        <w:t>MW</w:t>
      </w:r>
    </w:p>
    <w:p w:rsidR="00E66172" w:rsidRPr="000520DA" w:rsidRDefault="00E66172" w:rsidP="00E66172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- moc cieplna na potrzeby c.t. 0,3000 MW</w:t>
      </w:r>
    </w:p>
    <w:p w:rsidR="00E66172" w:rsidRPr="000520DA" w:rsidRDefault="00E66172" w:rsidP="00E66172">
      <w:pPr>
        <w:ind w:left="709" w:firstLine="707"/>
        <w:rPr>
          <w:rFonts w:ascii="Calibri" w:hAnsi="Calibri" w:cs="Calibri"/>
          <w:bCs/>
          <w:sz w:val="28"/>
          <w:szCs w:val="28"/>
          <w:lang w:val="pl-PL" w:eastAsia="pl-PL"/>
        </w:rPr>
      </w:pPr>
    </w:p>
    <w:p w:rsidR="00E66172" w:rsidRPr="000520DA" w:rsidRDefault="00E66172" w:rsidP="00E66172">
      <w:p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         natężenie przepływu nośnika ciepła dla zimy:  11,7   m³/h</w:t>
      </w:r>
    </w:p>
    <w:p w:rsidR="00E66172" w:rsidRPr="000520DA" w:rsidRDefault="00E66172" w:rsidP="00E66172">
      <w:p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         natężenie przepływu nośnika ciepła dla lata:    3,8  m³/h</w:t>
      </w:r>
    </w:p>
    <w:p w:rsidR="00E66172" w:rsidRPr="000520DA" w:rsidRDefault="00E66172" w:rsidP="00E66172">
      <w:p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węzeł cieplny jest własnością Zamawiającego, zlokalizowany przy ul. </w:t>
      </w:r>
      <w:proofErr w:type="spellStart"/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Podbipięty</w:t>
      </w:r>
      <w:proofErr w:type="spellEnd"/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2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układ pomiarowo-rozliczeniowy mierzący całkowite ciepło dostarczane do węzła cieplnego jest własnością </w:t>
      </w:r>
      <w:proofErr w:type="spellStart"/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Veolia</w:t>
      </w:r>
      <w:proofErr w:type="spellEnd"/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 Energia Warszawa S.A. i zainstalowany jest w makiecie węzła cieplnego,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regulatora pogodowy jest własnością Zamawiającego -brak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temperatura obliczeniowa instalacji centralnego ogrzewania: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70 </w:t>
      </w:r>
      <w:smartTag w:uri="urn:schemas-microsoft-com:office:smarttags" w:element="metricconverter">
        <w:smartTagPr>
          <w:attr w:name="ProductID" w:val="0C"/>
        </w:smartTagPr>
        <w:r w:rsidRPr="000520DA">
          <w:rPr>
            <w:rFonts w:ascii="Calibri" w:hAnsi="Calibri" w:cs="Calibri"/>
            <w:bCs/>
            <w:sz w:val="28"/>
            <w:szCs w:val="28"/>
            <w:vertAlign w:val="superscript"/>
            <w:lang w:val="pl-PL" w:eastAsia="pl-PL"/>
          </w:rPr>
          <w:t>0</w:t>
        </w:r>
        <w:r w:rsidRPr="000520DA">
          <w:rPr>
            <w:rFonts w:ascii="Calibri" w:hAnsi="Calibri" w:cs="Calibri"/>
            <w:bCs/>
            <w:sz w:val="28"/>
            <w:szCs w:val="28"/>
            <w:lang w:val="pl-PL" w:eastAsia="pl-PL"/>
          </w:rPr>
          <w:t>C</w:t>
        </w:r>
      </w:smartTag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powierzchnia ogrzewana – lokali mieszkalnych : 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         0,00 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2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,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powierzchnia ogrzewana – lokali niemieszkalnych :       5249 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2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,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 xml:space="preserve">powierzchnia całkowita budynku - 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         6333m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2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,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liczba stałych użytkowników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  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 xml:space="preserve">    600</w:t>
      </w:r>
    </w:p>
    <w:p w:rsidR="00E66172" w:rsidRPr="000520DA" w:rsidRDefault="00E66172" w:rsidP="00E66172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  <w:lang w:val="pl-PL" w:eastAsia="pl-PL"/>
        </w:rPr>
      </w:pP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>kubatura budynku</w:t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</w:r>
      <w:r w:rsidRPr="000520DA">
        <w:rPr>
          <w:rFonts w:ascii="Calibri" w:hAnsi="Calibri" w:cs="Calibri"/>
          <w:bCs/>
          <w:sz w:val="28"/>
          <w:szCs w:val="28"/>
          <w:lang w:val="pl-PL" w:eastAsia="pl-PL"/>
        </w:rPr>
        <w:tab/>
        <w:t>22085 m</w:t>
      </w:r>
      <w:r w:rsidRPr="000520DA"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  <w:t>3</w:t>
      </w:r>
    </w:p>
    <w:p w:rsidR="00E66172" w:rsidRPr="000520DA" w:rsidRDefault="00E66172" w:rsidP="00E66172">
      <w:pPr>
        <w:ind w:left="720"/>
        <w:rPr>
          <w:rFonts w:ascii="Calibri" w:hAnsi="Calibri" w:cs="Calibri"/>
          <w:bCs/>
          <w:sz w:val="28"/>
          <w:szCs w:val="28"/>
          <w:vertAlign w:val="superscript"/>
          <w:lang w:val="pl-PL" w:eastAsia="pl-PL"/>
        </w:rPr>
      </w:pPr>
    </w:p>
    <w:p w:rsidR="00E66172" w:rsidRPr="000520DA" w:rsidRDefault="00E66172" w:rsidP="00E66172">
      <w:pPr>
        <w:rPr>
          <w:rFonts w:ascii="Calibri" w:hAnsi="Calibri" w:cs="Calibri"/>
          <w:bCs/>
          <w:sz w:val="28"/>
          <w:szCs w:val="28"/>
          <w:lang w:val="pl-PL" w:eastAsia="pl-PL"/>
        </w:rPr>
      </w:pPr>
    </w:p>
    <w:p w:rsidR="00E66172" w:rsidRPr="000520DA" w:rsidRDefault="00E66172" w:rsidP="00E66172">
      <w:pPr>
        <w:jc w:val="center"/>
        <w:rPr>
          <w:rFonts w:ascii="Calibri" w:hAnsi="Calibri" w:cs="Calibri"/>
          <w:bCs/>
          <w:sz w:val="28"/>
          <w:szCs w:val="28"/>
          <w:lang w:val="pl-PL" w:eastAsia="pl-PL"/>
        </w:rPr>
      </w:pPr>
    </w:p>
    <w:p w:rsidR="00E66172" w:rsidRPr="000520DA" w:rsidRDefault="00E66172" w:rsidP="00E66172">
      <w:pPr>
        <w:jc w:val="center"/>
        <w:rPr>
          <w:rFonts w:ascii="Calibri" w:hAnsi="Calibri" w:cs="Calibri"/>
          <w:bCs/>
          <w:sz w:val="28"/>
          <w:szCs w:val="28"/>
          <w:lang w:val="pl-PL" w:eastAsia="pl-PL"/>
        </w:rPr>
      </w:pPr>
    </w:p>
    <w:p w:rsidR="00E66172" w:rsidRPr="003A48BB" w:rsidRDefault="00E66172" w:rsidP="00E66172">
      <w:pPr>
        <w:jc w:val="center"/>
        <w:rPr>
          <w:rFonts w:ascii="Calibri" w:hAnsi="Calibri" w:cs="Calibri"/>
          <w:b/>
          <w:bCs/>
          <w:sz w:val="28"/>
          <w:szCs w:val="28"/>
          <w:lang w:val="pl-PL" w:eastAsia="pl-PL"/>
        </w:rPr>
      </w:pPr>
    </w:p>
    <w:p w:rsidR="00320A5D" w:rsidRDefault="00E66172" w:rsidP="00E66172">
      <w:pPr>
        <w:ind w:left="3544" w:hanging="3544"/>
      </w:pPr>
      <w:r w:rsidRPr="003A48BB">
        <w:rPr>
          <w:rFonts w:ascii="Calibri" w:hAnsi="Calibri" w:cs="Calibri"/>
          <w:b/>
          <w:bCs/>
          <w:sz w:val="28"/>
          <w:szCs w:val="28"/>
          <w:lang w:val="pl-PL" w:eastAsia="pl-PL"/>
        </w:rPr>
        <w:t xml:space="preserve">Termin realizacji: od dnia </w:t>
      </w:r>
      <w:r>
        <w:rPr>
          <w:rFonts w:ascii="Calibri" w:hAnsi="Calibri" w:cs="Calibri"/>
          <w:b/>
          <w:bCs/>
          <w:sz w:val="28"/>
          <w:szCs w:val="28"/>
          <w:lang w:val="pl-PL" w:eastAsia="pl-PL"/>
        </w:rPr>
        <w:t>01</w:t>
      </w:r>
      <w:r w:rsidRPr="003A48BB">
        <w:rPr>
          <w:rFonts w:ascii="Calibri" w:hAnsi="Calibri" w:cs="Calibri"/>
          <w:b/>
          <w:bCs/>
          <w:sz w:val="28"/>
          <w:szCs w:val="28"/>
          <w:lang w:val="pl-PL" w:eastAsia="pl-PL"/>
        </w:rPr>
        <w:t>.</w:t>
      </w:r>
      <w:r>
        <w:rPr>
          <w:rFonts w:ascii="Calibri" w:hAnsi="Calibri" w:cs="Calibri"/>
          <w:b/>
          <w:bCs/>
          <w:sz w:val="28"/>
          <w:szCs w:val="28"/>
          <w:lang w:val="pl-PL" w:eastAsia="pl-PL"/>
        </w:rPr>
        <w:t>01</w:t>
      </w:r>
      <w:r w:rsidRPr="003A48BB">
        <w:rPr>
          <w:rFonts w:ascii="Calibri" w:hAnsi="Calibri" w:cs="Calibri"/>
          <w:b/>
          <w:bCs/>
          <w:sz w:val="28"/>
          <w:szCs w:val="28"/>
          <w:lang w:val="pl-PL" w:eastAsia="pl-PL"/>
        </w:rPr>
        <w:t>.201</w:t>
      </w:r>
      <w:r>
        <w:rPr>
          <w:rFonts w:ascii="Calibri" w:hAnsi="Calibri" w:cs="Calibri"/>
          <w:b/>
          <w:bCs/>
          <w:sz w:val="28"/>
          <w:szCs w:val="28"/>
          <w:lang w:val="pl-PL" w:eastAsia="pl-PL"/>
        </w:rPr>
        <w:t>8</w:t>
      </w:r>
      <w:r w:rsidRPr="003A48BB">
        <w:rPr>
          <w:rFonts w:ascii="Calibri" w:hAnsi="Calibri" w:cs="Calibri"/>
          <w:b/>
          <w:bCs/>
          <w:sz w:val="28"/>
          <w:szCs w:val="28"/>
          <w:lang w:val="pl-PL" w:eastAsia="pl-PL"/>
        </w:rPr>
        <w:t xml:space="preserve"> r. do dnia 31.12.2018 r.</w:t>
      </w:r>
      <w:bookmarkStart w:id="1" w:name="_GoBack"/>
      <w:bookmarkEnd w:id="0"/>
      <w:bookmarkEnd w:id="1"/>
    </w:p>
    <w:sectPr w:rsidR="0032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C4F"/>
    <w:multiLevelType w:val="hybridMultilevel"/>
    <w:tmpl w:val="6726BB74"/>
    <w:lvl w:ilvl="0" w:tplc="D624C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346D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849D8"/>
    <w:multiLevelType w:val="hybridMultilevel"/>
    <w:tmpl w:val="FD8A348A"/>
    <w:lvl w:ilvl="0" w:tplc="243208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72"/>
    <w:rsid w:val="00320A5D"/>
    <w:rsid w:val="00E6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4CC21-DF61-43D0-A3D7-307A1824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E6617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6617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odstawowy3">
    <w:name w:val="Body Text 3"/>
    <w:basedOn w:val="Normalny"/>
    <w:link w:val="Tekstpodstawowy3Znak"/>
    <w:rsid w:val="00E66172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E66172"/>
    <w:rPr>
      <w:rFonts w:ascii="Arial" w:eastAsia="Times New Roman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SP46</dc:creator>
  <cp:keywords/>
  <dc:description/>
  <cp:lastModifiedBy>Szkoła SP46</cp:lastModifiedBy>
  <cp:revision>1</cp:revision>
  <dcterms:created xsi:type="dcterms:W3CDTF">2017-12-14T10:46:00Z</dcterms:created>
  <dcterms:modified xsi:type="dcterms:W3CDTF">2017-12-14T10:47:00Z</dcterms:modified>
</cp:coreProperties>
</file>